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F" w:rsidRDefault="0041417F"/>
    <w:tbl>
      <w:tblPr>
        <w:tblW w:w="10606" w:type="dxa"/>
        <w:tblCellMar>
          <w:left w:w="0" w:type="dxa"/>
          <w:right w:w="0" w:type="dxa"/>
        </w:tblCellMar>
        <w:tblLook w:val="04A0"/>
      </w:tblPr>
      <w:tblGrid>
        <w:gridCol w:w="1422"/>
        <w:gridCol w:w="2013"/>
        <w:gridCol w:w="6132"/>
        <w:gridCol w:w="1039"/>
      </w:tblGrid>
      <w:tr w:rsidR="00CC3F58" w:rsidRPr="0041417F" w:rsidTr="006517A1">
        <w:trPr>
          <w:trHeight w:val="183"/>
        </w:trPr>
        <w:tc>
          <w:tcPr>
            <w:tcW w:w="9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9. SINIF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58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F58" w:rsidRPr="0041417F" w:rsidTr="006517A1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1. YAZILI </w:t>
            </w:r>
          </w:p>
        </w:tc>
      </w:tr>
      <w:tr w:rsidR="00CC3F58" w:rsidRPr="0041417F" w:rsidTr="006517A1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FİZİK BİLİMİNE GİRİŞ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Fizik Biliminin Önemi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9.1.1.1. Evrendeki olayların anlaşılmasında fizik biliminin önemini açıklar.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CC3F58" w:rsidP="004141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3F58" w:rsidRPr="0041417F" w:rsidTr="006517A1">
        <w:trPr>
          <w:trHeight w:val="3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Fiziğin Uygulama Alanları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9.1.2.1. Fiziğin uygulama alanlarını, alt dalları ve diğer disiplinlerle ilişkilendirir.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Default="00023AF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3F58" w:rsidRPr="0041417F" w:rsidTr="006517A1">
        <w:trPr>
          <w:trHeight w:val="1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Fiziksel Niceliklerin Sınıflandırılması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9.1.3.1. Fiziksel nicelikleri sınıflandırır.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023AF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3F58" w:rsidRPr="0041417F" w:rsidTr="006517A1">
        <w:trPr>
          <w:trHeight w:val="46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Bilim Araştırma Merkezleri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9.1.4.1. Bilim araştırma merkezlerinin fizik bilimi için önemini açıklar.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132F9C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F58" w:rsidRPr="0041417F" w:rsidTr="006517A1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MADDE VE ÖZELLİKLERİ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Madde Ve Özkütle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9.2.1.1. Özkütleyi, kütle ve hacimle ilişkilendirerek açıklar.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023AF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3F58" w:rsidRPr="0041417F" w:rsidTr="006517A1">
        <w:trPr>
          <w:trHeight w:val="1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9.2.1.2. Günlük hayatta saf maddelerin ve karışımların özkütlelerinden faydalanılan durumlara örnekler verir.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CC3F58" w:rsidP="00023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3F58" w:rsidRPr="0041417F" w:rsidTr="006517A1">
        <w:trPr>
          <w:trHeight w:val="6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Dayanıklılık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9.2.2.1. Dayanıklılık kavramını açıklar.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CC3F58" w:rsidRPr="0041417F" w:rsidRDefault="00023AF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3F58" w:rsidRPr="0041417F" w:rsidTr="00132F9C">
        <w:trPr>
          <w:trHeight w:val="70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17F">
              <w:rPr>
                <w:rFonts w:eastAsia="Times New Roman" w:cs="Times New Roman"/>
                <w:b/>
                <w:bCs/>
                <w:sz w:val="18"/>
                <w:szCs w:val="18"/>
              </w:rPr>
              <w:t>Yapışma Ve Birbirini Tutma</w:t>
            </w: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3F58" w:rsidRPr="0041417F" w:rsidRDefault="00CC3F58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417F">
              <w:rPr>
                <w:rFonts w:eastAsia="Times New Roman" w:cs="Times New Roman"/>
                <w:sz w:val="18"/>
                <w:szCs w:val="18"/>
              </w:rPr>
              <w:t>9.2.3.1. Yapışma (adezyon) ve birbirini tutma (kohezyon) olaylarını örneklerle açıklar.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</w:tcPr>
          <w:p w:rsidR="00CC3F58" w:rsidRPr="0041417F" w:rsidRDefault="00023AF2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2F9C" w:rsidRPr="0041417F" w:rsidTr="00132F9C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9C" w:rsidRPr="0041417F" w:rsidRDefault="00132F9C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 Soru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F9C" w:rsidRPr="0041417F" w:rsidRDefault="00132F9C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F9C" w:rsidRPr="0041417F" w:rsidRDefault="00132F9C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132F9C" w:rsidRDefault="00132F9C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9114C" w:rsidRDefault="00A9114C"/>
    <w:p w:rsidR="003C7711" w:rsidRDefault="003C7711"/>
    <w:tbl>
      <w:tblPr>
        <w:tblW w:w="10656" w:type="dxa"/>
        <w:tblCellMar>
          <w:left w:w="0" w:type="dxa"/>
          <w:right w:w="0" w:type="dxa"/>
        </w:tblCellMar>
        <w:tblLook w:val="04A0"/>
      </w:tblPr>
      <w:tblGrid>
        <w:gridCol w:w="1946"/>
        <w:gridCol w:w="2441"/>
        <w:gridCol w:w="5187"/>
        <w:gridCol w:w="1082"/>
      </w:tblGrid>
      <w:tr w:rsidR="00A122E2" w:rsidRPr="003C7711" w:rsidTr="006517A1">
        <w:trPr>
          <w:trHeight w:val="212"/>
        </w:trPr>
        <w:tc>
          <w:tcPr>
            <w:tcW w:w="9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10. SINIF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2E2" w:rsidRPr="003C7711" w:rsidTr="006517A1">
        <w:trPr>
          <w:trHeight w:val="438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</w:tcPr>
          <w:p w:rsidR="00A122E2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 YAZILI</w:t>
            </w:r>
          </w:p>
        </w:tc>
      </w:tr>
      <w:tr w:rsidR="00A122E2" w:rsidRPr="003C7711" w:rsidTr="006517A1">
        <w:trPr>
          <w:trHeight w:val="544"/>
        </w:trPr>
        <w:tc>
          <w:tcPr>
            <w:tcW w:w="194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ELEKTRİK VE MANYETİZMA</w:t>
            </w:r>
          </w:p>
        </w:tc>
        <w:tc>
          <w:tcPr>
            <w:tcW w:w="24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Elektrik Akımı, Potansiyel Farkı Ve Direnç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10.1.1.1. Elektrik akımı, direnç ve potansiyel farkı kavramlarını açıklar.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023AF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373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10.1.1.2. Katı bir iletkenin direncinin bağlı olduğu değişkenleri analiz eder.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023AF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55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Elektrik Devreleri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10.1.2.1. Elektrik Akımı, direnç ve potansiyel farkı arasındaki ilişkiyi analiz eder.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023AF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A122E2" w:rsidRPr="003C7711" w:rsidTr="006517A1">
        <w:trPr>
          <w:trHeight w:val="155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10.1.2.2. Üreteçlerin seri ve paralel bağlanma gerekçelerini açıklar.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023AF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A122E2" w:rsidRPr="003C7711" w:rsidTr="006517A1">
        <w:trPr>
          <w:trHeight w:val="155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10.1.2.3. Elektrik enerjisi ve elektriksel güç kavramlarını ilişkilendirir.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023AF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A122E2" w:rsidRPr="003C7711" w:rsidTr="006517A1">
        <w:trPr>
          <w:trHeight w:val="155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10.1.2.4. Elektrik akımının oluşturabileceği tehlikelere karşı alınması gereken sağlık ve güvenlik önlemlerini açıklar.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3C7711" w:rsidRDefault="00132F9C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3C7711" w:rsidTr="00132F9C">
        <w:trPr>
          <w:trHeight w:val="287"/>
        </w:trPr>
        <w:tc>
          <w:tcPr>
            <w:tcW w:w="194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Mıknatıs Ve Manyetik Alan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10.1.3.1. Mıknatısların oluşturduğu manyetik alanı ve özelliklerini açıklar.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</w:tcPr>
          <w:p w:rsidR="00A122E2" w:rsidRPr="003C7711" w:rsidRDefault="00132F9C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32F9C" w:rsidRPr="003C7711" w:rsidTr="006517A1">
        <w:trPr>
          <w:trHeight w:val="287"/>
        </w:trPr>
        <w:tc>
          <w:tcPr>
            <w:tcW w:w="1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F9C" w:rsidRPr="003C7711" w:rsidRDefault="00132F9C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 Soru</w:t>
            </w:r>
          </w:p>
        </w:tc>
        <w:tc>
          <w:tcPr>
            <w:tcW w:w="2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F9C" w:rsidRPr="003C7711" w:rsidRDefault="00132F9C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F9C" w:rsidRPr="003C7711" w:rsidRDefault="00132F9C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132F9C" w:rsidRDefault="00132F9C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A122E2" w:rsidRDefault="00A122E2">
      <w:pPr>
        <w:rPr>
          <w:sz w:val="18"/>
          <w:szCs w:val="18"/>
        </w:rPr>
      </w:pPr>
    </w:p>
    <w:p w:rsidR="00A122E2" w:rsidRDefault="00A122E2">
      <w:pPr>
        <w:rPr>
          <w:sz w:val="18"/>
          <w:szCs w:val="18"/>
        </w:rPr>
      </w:pPr>
    </w:p>
    <w:tbl>
      <w:tblPr>
        <w:tblW w:w="10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2378"/>
        <w:gridCol w:w="5727"/>
        <w:gridCol w:w="867"/>
      </w:tblGrid>
      <w:tr w:rsidR="00A122E2" w:rsidRPr="003C7711" w:rsidTr="006517A1">
        <w:trPr>
          <w:trHeight w:val="214"/>
        </w:trPr>
        <w:tc>
          <w:tcPr>
            <w:tcW w:w="10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11. SINIF</w:t>
            </w:r>
          </w:p>
        </w:tc>
      </w:tr>
      <w:tr w:rsidR="00A122E2" w:rsidRPr="003C7711" w:rsidTr="006517A1">
        <w:trPr>
          <w:trHeight w:val="214"/>
        </w:trPr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 YAZILI</w:t>
            </w:r>
          </w:p>
        </w:tc>
      </w:tr>
      <w:tr w:rsidR="00A122E2" w:rsidRPr="003C7711" w:rsidTr="006517A1">
        <w:trPr>
          <w:trHeight w:val="188"/>
        </w:trPr>
        <w:tc>
          <w:tcPr>
            <w:tcW w:w="172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KUVVET VE HAREKET</w:t>
            </w:r>
          </w:p>
        </w:tc>
        <w:tc>
          <w:tcPr>
            <w:tcW w:w="23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Vektörler</w:t>
            </w: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11.1.1.1. Vektörlerin özelliklerini açıklar.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517A1">
              <w:rPr>
                <w:rFonts w:eastAsia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11.1.1.2. İki ve üç boyutlu kartezyen koordinat sisteminde vektörleri çizer.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11.1.1.3. Vektörlerin bileşkelerini farklı yöntemleri kullanarak hesaplar.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 xml:space="preserve">11.1.1.4. Bir vektörün iki boyutlu </w:t>
            </w:r>
            <w:r w:rsidR="00132F9C">
              <w:rPr>
                <w:rFonts w:eastAsia="Times New Roman" w:cs="Times New Roman"/>
                <w:sz w:val="18"/>
                <w:szCs w:val="18"/>
              </w:rPr>
              <w:pgNum/>
              <w:t>artezyen</w:t>
            </w:r>
            <w:r w:rsidRPr="003C7711">
              <w:rPr>
                <w:rFonts w:eastAsia="Times New Roman" w:cs="Times New Roman"/>
                <w:sz w:val="18"/>
                <w:szCs w:val="18"/>
              </w:rPr>
              <w:t xml:space="preserve"> koordinat sisteminde bileşenlerini çizerek büyüklüklerini hesaplar.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11.1.2.1. Sabit hızlı iki cismin hareketini birbirine göre yorumlar.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11.1.2.2. Hareketli bir ortamdaki sabit hızlı cisimlerin hareketini farklı gözlem çerçevelerine göre yorumlar.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DC16BF">
            <w:pPr>
              <w:tabs>
                <w:tab w:val="center" w:pos="803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Bağıl Hareket</w:t>
            </w: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11.1.2.3. Bağıl hareket ile ilgili hesaplamalar yapar.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Newton’ın Hareket Yasaları</w:t>
            </w: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11.1.3.1. Net kuvvetin yönünü belirleyerek büyüklüğünü hesaplar.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3C7711" w:rsidTr="006517A1">
        <w:trPr>
          <w:trHeight w:val="605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11.1.3.2. Net kuvvet etkisindeki cismin hareketi ile ilgili hesaplamalar yapar.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3C7711" w:rsidTr="006517A1">
        <w:trPr>
          <w:trHeight w:val="169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Bir Boyutta Sabit</w:t>
            </w:r>
          </w:p>
          <w:p w:rsidR="00A122E2" w:rsidRPr="003C7711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C7711">
              <w:rPr>
                <w:rFonts w:eastAsia="Times New Roman" w:cs="Times New Roman"/>
                <w:b/>
                <w:bCs/>
                <w:sz w:val="18"/>
                <w:szCs w:val="18"/>
              </w:rPr>
              <w:t>İvmeli Hareket</w:t>
            </w: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11.1.4.1. Bir boyutta sabit ivmeli hareketi analiz eder.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6517A1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3C7711" w:rsidTr="006517A1">
        <w:trPr>
          <w:trHeight w:val="178"/>
        </w:trPr>
        <w:tc>
          <w:tcPr>
            <w:tcW w:w="17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3C7711" w:rsidRDefault="00A122E2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C7711">
              <w:rPr>
                <w:rFonts w:eastAsia="Times New Roman" w:cs="Times New Roman"/>
                <w:sz w:val="18"/>
                <w:szCs w:val="18"/>
              </w:rPr>
              <w:t>11.1.4.2. Bir boyutta sabit ivmeli hareket ile ilgili hesaplamalar yapar.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</w:tcPr>
          <w:p w:rsidR="00A122E2" w:rsidRPr="006517A1" w:rsidRDefault="00A122E2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6517A1" w:rsidRPr="003C7711" w:rsidTr="006517A1">
        <w:trPr>
          <w:trHeight w:val="178"/>
        </w:trPr>
        <w:tc>
          <w:tcPr>
            <w:tcW w:w="17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7A1" w:rsidRPr="003C7711" w:rsidRDefault="006517A1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TOPLAM SORU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7A1" w:rsidRPr="003C7711" w:rsidRDefault="006517A1" w:rsidP="003C771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17A1" w:rsidRPr="003C7711" w:rsidRDefault="006517A1" w:rsidP="003C771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6517A1" w:rsidRPr="006517A1" w:rsidRDefault="006517A1" w:rsidP="003C7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A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DC16BF" w:rsidRDefault="00DC16BF">
      <w:pPr>
        <w:rPr>
          <w:sz w:val="18"/>
          <w:szCs w:val="18"/>
        </w:rPr>
      </w:pPr>
    </w:p>
    <w:p w:rsidR="00DC16BF" w:rsidRDefault="00DC16BF">
      <w:pPr>
        <w:rPr>
          <w:sz w:val="18"/>
          <w:szCs w:val="18"/>
        </w:rPr>
      </w:pPr>
    </w:p>
    <w:tbl>
      <w:tblPr>
        <w:tblW w:w="10705" w:type="dxa"/>
        <w:tblCellMar>
          <w:left w:w="0" w:type="dxa"/>
          <w:right w:w="0" w:type="dxa"/>
        </w:tblCellMar>
        <w:tblLook w:val="04A0"/>
      </w:tblPr>
      <w:tblGrid>
        <w:gridCol w:w="1765"/>
        <w:gridCol w:w="2202"/>
        <w:gridCol w:w="5647"/>
        <w:gridCol w:w="1091"/>
      </w:tblGrid>
      <w:tr w:rsidR="00A122E2" w:rsidRPr="00DC16BF" w:rsidTr="006517A1">
        <w:trPr>
          <w:trHeight w:val="216"/>
        </w:trPr>
        <w:tc>
          <w:tcPr>
            <w:tcW w:w="10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12. SINIF</w:t>
            </w:r>
          </w:p>
        </w:tc>
      </w:tr>
      <w:tr w:rsidR="00A122E2" w:rsidRPr="00DC16BF" w:rsidTr="006517A1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Ünite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1. YAZILI</w:t>
            </w:r>
          </w:p>
        </w:tc>
      </w:tr>
      <w:tr w:rsidR="00A122E2" w:rsidRPr="00DC16BF" w:rsidTr="006517A1">
        <w:trPr>
          <w:trHeight w:val="21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ÇEMBERSEL HAREKET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Düzgün Çembersel Hareket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12.1.1.1. Düzgün çembersel hareketi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12.1.1.2. Düzgün çembersel harekette merkezcil kuvvetin bağlı olduğu değişkenleri analiz eder.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33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12.1.1.3. Düzgün çembersel hareket yapan cisimlerin hareketini analiz eder.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12.1.1.4. Yatay, düşey, eğimli zeminlerde araçların emniyetli dönüş şartları ile ilgili hesaplamalar yapar.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Dönerek Öteleme Hareketi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12.1.2.1. Öteleme ve dönme hareketini karşılaştırır.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12.1.2.2. Eylemsizlik momenti kavramını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132F9C" w:rsidP="00132F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12.1.2.3. Dönme ve dönerek öteleme hareketi yapan cismin kinetik enerjisinin bağlı olduğu değişkenleri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Açısal Momentum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12.1.3.1. Açısal momentumun fiziksel bir nicelik olduğunu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12.1.3.2. Açısal momentumu çizgisel momentum ile ilişkilendirerek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12.1.3.3. Açısal momentumu torkla ilişkilendirir.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12.1.3.5. Topaç ve Jiroskop hareketini açıklar.*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12.1.3.4. Açısal momentumun korunumunu günlük hayattan örneklerle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C16BF">
              <w:rPr>
                <w:rFonts w:eastAsia="Times New Roman" w:cs="Times New Roman"/>
                <w:b/>
                <w:bCs/>
                <w:sz w:val="18"/>
                <w:szCs w:val="18"/>
              </w:rPr>
              <w:t>Kütle Çekim Kuvveti</w:t>
            </w: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12.1.4.1. Kütle çekim kuvvetini açıklar.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A122E2" w:rsidRPr="00DC16BF" w:rsidTr="006517A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22E2" w:rsidRPr="00DC16BF" w:rsidRDefault="00A122E2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C16BF">
              <w:rPr>
                <w:rFonts w:eastAsia="Times New Roman" w:cs="Times New Roman"/>
                <w:sz w:val="18"/>
                <w:szCs w:val="18"/>
              </w:rPr>
              <w:t>12.1.4.2. Newton’ın Hareket Kanunları’nı kullanarak kütle çekim ivmesinin bağlı olduğu değişkenleri belirler.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</w:tcPr>
          <w:p w:rsidR="00A122E2" w:rsidRPr="00DC16BF" w:rsidRDefault="00A122E2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6517A1" w:rsidRPr="00DC16BF" w:rsidTr="006517A1">
        <w:trPr>
          <w:trHeight w:val="2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517A1" w:rsidRPr="00DC16BF" w:rsidRDefault="006517A1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TOPLAM SORU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517A1" w:rsidRPr="00DC16BF" w:rsidRDefault="006517A1" w:rsidP="00DC16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517A1" w:rsidRPr="00DC16BF" w:rsidRDefault="006517A1" w:rsidP="00DC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</w:tcPr>
          <w:p w:rsidR="006517A1" w:rsidRDefault="006517A1" w:rsidP="00DC16B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</w:tbl>
    <w:p w:rsidR="00DC16BF" w:rsidRPr="003C7711" w:rsidRDefault="00DC16BF">
      <w:pPr>
        <w:rPr>
          <w:sz w:val="18"/>
          <w:szCs w:val="18"/>
        </w:rPr>
      </w:pPr>
    </w:p>
    <w:sectPr w:rsidR="00DC16BF" w:rsidRPr="003C7711" w:rsidSect="00DC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28" w:rsidRDefault="00AC0A28" w:rsidP="00132F9C">
      <w:pPr>
        <w:spacing w:after="0" w:line="240" w:lineRule="auto"/>
      </w:pPr>
      <w:r>
        <w:separator/>
      </w:r>
    </w:p>
  </w:endnote>
  <w:endnote w:type="continuationSeparator" w:id="1">
    <w:p w:rsidR="00AC0A28" w:rsidRDefault="00AC0A28" w:rsidP="001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28" w:rsidRDefault="00AC0A28" w:rsidP="00132F9C">
      <w:pPr>
        <w:spacing w:after="0" w:line="240" w:lineRule="auto"/>
      </w:pPr>
      <w:r>
        <w:separator/>
      </w:r>
    </w:p>
  </w:footnote>
  <w:footnote w:type="continuationSeparator" w:id="1">
    <w:p w:rsidR="00AC0A28" w:rsidRDefault="00AC0A28" w:rsidP="0013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17F"/>
    <w:rsid w:val="00023AF2"/>
    <w:rsid w:val="00132F9C"/>
    <w:rsid w:val="001D7CBA"/>
    <w:rsid w:val="003C7711"/>
    <w:rsid w:val="0041417F"/>
    <w:rsid w:val="006517A1"/>
    <w:rsid w:val="00A122E2"/>
    <w:rsid w:val="00A9114C"/>
    <w:rsid w:val="00AC0A28"/>
    <w:rsid w:val="00CC3F58"/>
    <w:rsid w:val="00D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2F9C"/>
  </w:style>
  <w:style w:type="paragraph" w:styleId="Altbilgi">
    <w:name w:val="footer"/>
    <w:basedOn w:val="Normal"/>
    <w:link w:val="AltbilgiChar"/>
    <w:uiPriority w:val="99"/>
    <w:semiHidden/>
    <w:unhideWhenUsed/>
    <w:rsid w:val="001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6</cp:revision>
  <dcterms:created xsi:type="dcterms:W3CDTF">2023-10-17T15:43:00Z</dcterms:created>
  <dcterms:modified xsi:type="dcterms:W3CDTF">2023-10-18T06:45:00Z</dcterms:modified>
</cp:coreProperties>
</file>